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10 </w:t>
      </w:r>
      <w:r>
        <w:rPr>
          <w:color w:val="000000"/>
          <w:sz w:val="28"/>
          <w:szCs w:val="28"/>
          <w:lang w:val="uk-UA"/>
        </w:rPr>
        <w:t xml:space="preserve">липня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    м. Берестин</w:t>
        <w:tab/>
        <w:t xml:space="preserve">              </w:t>
        <w:tab/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470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особі 45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червня хххх</w:t>
      </w:r>
      <w:r/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</w:t>
      </w:r>
      <w:r>
        <w:rPr>
          <w:bCs/>
          <w:iCs/>
          <w:sz w:val="28"/>
          <w:szCs w:val="28"/>
          <w:lang w:val="uk-UA"/>
        </w:rPr>
        <w:t xml:space="preserve">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b w:val="0"/>
          <w:bCs w:val="0"/>
          <w:sz w:val="28"/>
          <w:szCs w:val="28"/>
          <w:lang w:val="uk-UA"/>
        </w:rPr>
        <w:t xml:space="preserve">1</w:t>
      </w:r>
      <w:r>
        <w:rPr>
          <w:b w:val="0"/>
          <w:bCs w:val="0"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особі 45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червня хххх</w:t>
      </w:r>
      <w:r/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 народження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 підставі рішення Берестинського районного суду Харківської області від </w:t>
      </w:r>
      <w:r>
        <w:rPr>
          <w:bCs/>
          <w:sz w:val="28"/>
          <w:szCs w:val="28"/>
          <w:lang w:val="uk-UA"/>
        </w:rPr>
        <w:t xml:space="preserve">         </w:t>
      </w:r>
      <w:r>
        <w:rPr>
          <w:bCs/>
          <w:sz w:val="28"/>
          <w:szCs w:val="28"/>
          <w:lang w:val="uk-UA"/>
        </w:rPr>
        <w:t xml:space="preserve">14 травня 2026 року, справа №626/958/26 провадження №2/626/849/2026 про відібрання дітей  у матері та батька без позбавлення їх батьківських прав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1C1D03F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D9C5F4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DF421E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9</cp:revision>
  <dcterms:created xsi:type="dcterms:W3CDTF">2026-07-07T06:49:00Z</dcterms:created>
  <dcterms:modified xsi:type="dcterms:W3CDTF">2026-07-17T07:58:25Z</dcterms:modified>
  <cp:version>917504</cp:version>
</cp:coreProperties>
</file>